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43" w:rsidRPr="006E0643" w:rsidRDefault="00A3229D" w:rsidP="006E0643">
      <w:pPr>
        <w:pStyle w:val="Bezatstarpm"/>
        <w:jc w:val="center"/>
      </w:pPr>
      <w:r w:rsidRPr="00CE7F37">
        <w:rPr>
          <w:rFonts w:ascii="Times New Roman" w:eastAsia="Times New Roman" w:hAnsi="Times New Roman" w:cs="Times New Roman"/>
          <w:sz w:val="24"/>
          <w:szCs w:val="24"/>
          <w:lang w:eastAsia="lv-LV"/>
        </w:rPr>
        <w:br/>
      </w:r>
      <w:r w:rsidR="006E0643" w:rsidRPr="006E0643">
        <w:t>Kustība par latvisku kultūru izglītībā.</w:t>
      </w:r>
    </w:p>
    <w:p w:rsidR="006E0643" w:rsidRPr="006E0643" w:rsidRDefault="006E0643" w:rsidP="006E0643">
      <w:pPr>
        <w:pStyle w:val="Bezatstarpm"/>
        <w:jc w:val="center"/>
        <w:rPr>
          <w:rStyle w:val="apple-converted-space"/>
          <w:rFonts w:ascii="Arial" w:hAnsi="Arial" w:cs="Arial"/>
          <w:bCs/>
          <w:color w:val="0F243E" w:themeColor="text2" w:themeShade="80"/>
          <w:sz w:val="20"/>
          <w:szCs w:val="20"/>
          <w:shd w:val="clear" w:color="auto" w:fill="FFFFFF"/>
        </w:rPr>
      </w:pPr>
      <w:r>
        <w:t xml:space="preserve">27.-28.07.2012. „Kalniņi” </w:t>
      </w:r>
      <w:r w:rsidRPr="006E0643">
        <w:t>Domāšanas darbnīca:</w:t>
      </w:r>
    </w:p>
    <w:p w:rsidR="006E0643" w:rsidRDefault="006E0643" w:rsidP="006E0643">
      <w:pPr>
        <w:jc w:val="center"/>
        <w:rPr>
          <w:rFonts w:ascii="Times New Roman" w:hAnsi="Times New Roman"/>
          <w:sz w:val="24"/>
          <w:szCs w:val="24"/>
        </w:rPr>
      </w:pPr>
      <w:r w:rsidRPr="006E0643">
        <w:rPr>
          <w:rFonts w:ascii="Arial" w:hAnsi="Arial" w:cs="Arial"/>
          <w:bCs/>
          <w:shd w:val="clear" w:color="auto" w:fill="FFFFFF"/>
        </w:rPr>
        <w:t>Latviskā pasaules uzskata strukturizēts modelis; tēlu, arhetipu sistēma - latviskas izglītības pamats.</w:t>
      </w:r>
      <w:r w:rsidRPr="006E0643">
        <w:rPr>
          <w:rFonts w:ascii="Times New Roman" w:hAnsi="Times New Roman"/>
          <w:sz w:val="24"/>
          <w:szCs w:val="24"/>
        </w:rPr>
        <w:t xml:space="preserve"> </w:t>
      </w:r>
    </w:p>
    <w:p w:rsidR="006E0643" w:rsidRPr="006E0643" w:rsidRDefault="006E0643" w:rsidP="006E0643">
      <w:pPr>
        <w:jc w:val="center"/>
        <w:rPr>
          <w:rFonts w:ascii="Times New Roman" w:hAnsi="Times New Roman"/>
          <w:sz w:val="24"/>
          <w:szCs w:val="24"/>
        </w:rPr>
      </w:pPr>
      <w:r w:rsidRPr="006E0643">
        <w:rPr>
          <w:rFonts w:ascii="Times New Roman" w:hAnsi="Times New Roman"/>
          <w:sz w:val="24"/>
          <w:szCs w:val="24"/>
        </w:rPr>
        <w:t>Dainis Ozoliņš</w:t>
      </w:r>
    </w:p>
    <w:p w:rsidR="006E0643" w:rsidRPr="006E0643" w:rsidRDefault="006E0643" w:rsidP="006E0643">
      <w:pPr>
        <w:pStyle w:val="Bezatstarpm"/>
        <w:jc w:val="center"/>
        <w:rPr>
          <w:rFonts w:ascii="Arial" w:hAnsi="Arial" w:cs="Arial"/>
          <w:bCs/>
          <w:shd w:val="clear" w:color="auto" w:fill="FFFFFF"/>
        </w:rPr>
      </w:pPr>
    </w:p>
    <w:p w:rsidR="00A3229D" w:rsidRPr="006E0643" w:rsidRDefault="006E0643" w:rsidP="00A3229D">
      <w:pPr>
        <w:jc w:val="center"/>
        <w:rPr>
          <w:rFonts w:ascii="Times New Roman" w:hAnsi="Times New Roman"/>
          <w:b/>
          <w:sz w:val="28"/>
          <w:szCs w:val="28"/>
        </w:rPr>
      </w:pPr>
      <w:r w:rsidRPr="006E0643">
        <w:rPr>
          <w:rFonts w:ascii="Times New Roman" w:hAnsi="Times New Roman" w:cs="Times New Roman"/>
          <w:b/>
          <w:sz w:val="28"/>
          <w:szCs w:val="28"/>
        </w:rPr>
        <w:t>Simbolu, arhetipu un vērtību savstarpējā saistība</w:t>
      </w:r>
      <w:r>
        <w:rPr>
          <w:rFonts w:ascii="Times New Roman" w:hAnsi="Times New Roman" w:cs="Times New Roman"/>
          <w:b/>
          <w:sz w:val="28"/>
          <w:szCs w:val="28"/>
        </w:rPr>
        <w:t>.</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Vispirms mēģināšu kaut ko pateikt par </w:t>
      </w:r>
      <w:r w:rsidRPr="006C4DA9">
        <w:rPr>
          <w:rFonts w:ascii="Times New Roman" w:hAnsi="Times New Roman" w:cs="Times New Roman"/>
          <w:b/>
          <w:sz w:val="24"/>
          <w:szCs w:val="24"/>
        </w:rPr>
        <w:t>tikumību un likumību</w:t>
      </w:r>
      <w:r w:rsidRPr="006C4DA9">
        <w:rPr>
          <w:rFonts w:ascii="Times New Roman" w:hAnsi="Times New Roman" w:cs="Times New Roman"/>
          <w:sz w:val="24"/>
          <w:szCs w:val="24"/>
        </w:rPr>
        <w:t xml:space="preserve"> izglītības nākotnes kontekstā, parādot </w:t>
      </w:r>
      <w:r w:rsidRPr="006C4DA9">
        <w:rPr>
          <w:rFonts w:ascii="Times New Roman" w:hAnsi="Times New Roman" w:cs="Times New Roman"/>
          <w:b/>
          <w:sz w:val="24"/>
          <w:szCs w:val="24"/>
        </w:rPr>
        <w:t xml:space="preserve">vērtību un ērtību </w:t>
      </w:r>
      <w:r w:rsidRPr="006C4DA9">
        <w:rPr>
          <w:rFonts w:ascii="Times New Roman" w:hAnsi="Times New Roman" w:cs="Times New Roman"/>
          <w:sz w:val="24"/>
          <w:szCs w:val="24"/>
        </w:rPr>
        <w:t xml:space="preserve">atšķirību. </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Galvenā izglītības sistēmas pretruna ir starp apskatāmo </w:t>
      </w:r>
      <w:r w:rsidRPr="006C4DA9">
        <w:rPr>
          <w:rFonts w:ascii="Times New Roman" w:hAnsi="Times New Roman" w:cs="Times New Roman"/>
          <w:b/>
          <w:sz w:val="24"/>
          <w:szCs w:val="24"/>
        </w:rPr>
        <w:t>lietu</w:t>
      </w:r>
      <w:r w:rsidRPr="006C4DA9">
        <w:rPr>
          <w:rFonts w:ascii="Times New Roman" w:hAnsi="Times New Roman" w:cs="Times New Roman"/>
          <w:sz w:val="24"/>
          <w:szCs w:val="24"/>
        </w:rPr>
        <w:t xml:space="preserve"> daudzveidības un </w:t>
      </w:r>
      <w:r w:rsidRPr="006C4DA9">
        <w:rPr>
          <w:rFonts w:ascii="Times New Roman" w:hAnsi="Times New Roman" w:cs="Times New Roman"/>
          <w:b/>
          <w:sz w:val="24"/>
          <w:szCs w:val="24"/>
        </w:rPr>
        <w:t xml:space="preserve">ideju </w:t>
      </w:r>
      <w:r w:rsidRPr="006C4DA9">
        <w:rPr>
          <w:rFonts w:ascii="Times New Roman" w:hAnsi="Times New Roman" w:cs="Times New Roman"/>
          <w:sz w:val="24"/>
          <w:szCs w:val="24"/>
        </w:rPr>
        <w:t>daudzveidības nozīmīgumu izglītības procesā. Tās ir divas pašos pamatos atšķirīgas metodoloģiskas pieejas, kuras veido pamatu sīvai cīņai mūsdienu pedagoģijas, socioloģijas un menedžmenta jomās. Minētie pretmeti veido divas dažādas pasaules, divus atšķirīgus domāšanas veidus un pasaules uztveres- tā ir akadēmiskā (zinātnes) pasaule un biznesa (pielietojuma, arī tehnikas) pasaule.</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 pretruna starp </w:t>
      </w:r>
      <w:r w:rsidRPr="006C4DA9">
        <w:rPr>
          <w:rFonts w:ascii="Times New Roman" w:hAnsi="Times New Roman" w:cs="Times New Roman"/>
          <w:b/>
          <w:sz w:val="24"/>
          <w:szCs w:val="24"/>
        </w:rPr>
        <w:t>globālo un lokālo.</w:t>
      </w:r>
      <w:r w:rsidRPr="006C4DA9">
        <w:rPr>
          <w:rFonts w:ascii="Times New Roman" w:hAnsi="Times New Roman" w:cs="Times New Roman"/>
          <w:sz w:val="24"/>
          <w:szCs w:val="24"/>
        </w:rPr>
        <w:t xml:space="preserve"> </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 pretruna starp </w:t>
      </w:r>
      <w:r w:rsidRPr="006C4DA9">
        <w:rPr>
          <w:rFonts w:ascii="Times New Roman" w:hAnsi="Times New Roman" w:cs="Times New Roman"/>
          <w:b/>
          <w:sz w:val="24"/>
          <w:szCs w:val="24"/>
        </w:rPr>
        <w:t>universālo un individuālo</w:t>
      </w:r>
      <w:r w:rsidRPr="006C4DA9">
        <w:rPr>
          <w:rFonts w:ascii="Times New Roman" w:hAnsi="Times New Roman" w:cs="Times New Roman"/>
          <w:sz w:val="24"/>
          <w:szCs w:val="24"/>
        </w:rPr>
        <w:t xml:space="preserve">. </w:t>
      </w:r>
    </w:p>
    <w:p w:rsidR="006C4DA9" w:rsidRPr="006C4DA9" w:rsidRDefault="006C4DA9" w:rsidP="006C4DA9">
      <w:pPr>
        <w:spacing w:after="0" w:line="240" w:lineRule="auto"/>
        <w:ind w:firstLine="567"/>
        <w:jc w:val="both"/>
        <w:rPr>
          <w:rFonts w:ascii="Times New Roman" w:hAnsi="Times New Roman" w:cs="Times New Roman"/>
          <w:b/>
          <w:sz w:val="24"/>
          <w:szCs w:val="24"/>
        </w:rPr>
      </w:pPr>
      <w:r w:rsidRPr="006C4DA9">
        <w:rPr>
          <w:rFonts w:ascii="Times New Roman" w:hAnsi="Times New Roman" w:cs="Times New Roman"/>
          <w:sz w:val="24"/>
          <w:szCs w:val="24"/>
        </w:rPr>
        <w:t xml:space="preserve">- pretruna starp </w:t>
      </w:r>
      <w:r w:rsidRPr="006C4DA9">
        <w:rPr>
          <w:rFonts w:ascii="Times New Roman" w:hAnsi="Times New Roman" w:cs="Times New Roman"/>
          <w:b/>
          <w:sz w:val="24"/>
          <w:szCs w:val="24"/>
        </w:rPr>
        <w:t>tradicionālo un moderno</w:t>
      </w:r>
      <w:r>
        <w:rPr>
          <w:rFonts w:ascii="Times New Roman" w:hAnsi="Times New Roman" w:cs="Times New Roman"/>
          <w:b/>
          <w:sz w:val="24"/>
          <w:szCs w:val="24"/>
        </w:rPr>
        <w:t>.</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 pretruna starp </w:t>
      </w:r>
      <w:r w:rsidRPr="006C4DA9">
        <w:rPr>
          <w:rFonts w:ascii="Times New Roman" w:hAnsi="Times New Roman" w:cs="Times New Roman"/>
          <w:b/>
          <w:sz w:val="24"/>
          <w:szCs w:val="24"/>
        </w:rPr>
        <w:t xml:space="preserve">ilgtermiņa un īstermiņa </w:t>
      </w:r>
      <w:r w:rsidRPr="006C4DA9">
        <w:rPr>
          <w:rFonts w:ascii="Times New Roman" w:hAnsi="Times New Roman" w:cs="Times New Roman"/>
          <w:sz w:val="24"/>
          <w:szCs w:val="24"/>
        </w:rPr>
        <w:t xml:space="preserve">stratēģiju. </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pretruna starp</w:t>
      </w:r>
      <w:r w:rsidRPr="006C4DA9">
        <w:rPr>
          <w:rFonts w:ascii="Times New Roman" w:hAnsi="Times New Roman" w:cs="Times New Roman"/>
          <w:b/>
          <w:sz w:val="24"/>
          <w:szCs w:val="24"/>
        </w:rPr>
        <w:t xml:space="preserve"> konkurenci  un sadarbību.</w:t>
      </w:r>
      <w:r w:rsidRPr="006C4DA9">
        <w:rPr>
          <w:rFonts w:ascii="Times New Roman" w:hAnsi="Times New Roman" w:cs="Times New Roman"/>
          <w:sz w:val="24"/>
          <w:szCs w:val="24"/>
        </w:rPr>
        <w:t xml:space="preserve"> </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pretruna starp milzīgi straujo</w:t>
      </w:r>
      <w:r w:rsidRPr="006C4DA9">
        <w:rPr>
          <w:rFonts w:ascii="Times New Roman" w:hAnsi="Times New Roman" w:cs="Times New Roman"/>
          <w:b/>
          <w:sz w:val="24"/>
          <w:szCs w:val="24"/>
        </w:rPr>
        <w:t xml:space="preserve"> zināšanu pieaugumu un cilvēka iespējām</w:t>
      </w:r>
      <w:r w:rsidRPr="006C4DA9">
        <w:rPr>
          <w:rFonts w:ascii="Times New Roman" w:hAnsi="Times New Roman" w:cs="Times New Roman"/>
          <w:sz w:val="24"/>
          <w:szCs w:val="24"/>
        </w:rPr>
        <w:t xml:space="preserve"> to visu apgūt.</w:t>
      </w:r>
    </w:p>
    <w:p w:rsid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 beidzot, pretruna starp </w:t>
      </w:r>
      <w:r w:rsidRPr="006C4DA9">
        <w:rPr>
          <w:rFonts w:ascii="Times New Roman" w:hAnsi="Times New Roman" w:cs="Times New Roman"/>
          <w:b/>
          <w:sz w:val="24"/>
          <w:szCs w:val="24"/>
        </w:rPr>
        <w:t>garīgo un materiālo</w:t>
      </w:r>
      <w:r w:rsidRPr="006C4DA9">
        <w:rPr>
          <w:rFonts w:ascii="Times New Roman" w:hAnsi="Times New Roman" w:cs="Times New Roman"/>
          <w:sz w:val="24"/>
          <w:szCs w:val="24"/>
        </w:rPr>
        <w:t xml:space="preserve"> pasauli. </w:t>
      </w:r>
    </w:p>
    <w:p w:rsidR="006C4DA9" w:rsidRPr="006C4DA9" w:rsidRDefault="006C4DA9" w:rsidP="006C4DA9">
      <w:pPr>
        <w:spacing w:after="0" w:line="240" w:lineRule="auto"/>
        <w:ind w:firstLine="567"/>
        <w:jc w:val="both"/>
        <w:rPr>
          <w:rFonts w:ascii="Times New Roman" w:hAnsi="Times New Roman" w:cs="Times New Roman"/>
          <w:sz w:val="24"/>
          <w:szCs w:val="24"/>
        </w:rPr>
      </w:pPr>
    </w:p>
    <w:p w:rsidR="00A3229D" w:rsidRPr="006C4DA9" w:rsidRDefault="006C4DA9" w:rsidP="00A3229D">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Kultūras jēdzienu lietoju kā tradicionālo normu un vērtību izpratni. Tā var atšķirties dažādas sociālās vidēs, bet  vairāk vai mazāk tās tiek ievērotas no paaudzes uz paaudzi. Sabiedrība kopumā veido kultūras izpratni, bet katram sabiedrības loceklim vai būt sava kultūras izpratne, Līdz ar to kultūrai ir divas dimensijas - sabiedriskā un personīgā (individuālā). </w:t>
      </w:r>
      <w:r w:rsidRPr="006C4DA9">
        <w:rPr>
          <w:rFonts w:ascii="Times New Roman" w:hAnsi="Times New Roman" w:cs="Times New Roman"/>
          <w:b/>
          <w:sz w:val="24"/>
          <w:szCs w:val="24"/>
        </w:rPr>
        <w:t>Kultūras vērtības ir arhetipiskas, kuras izpaužas kultūras simbolos, bet personīgā līmenī parādās kā simbolu atspoguļojums dažādās vērtību nozīmēs.</w:t>
      </w:r>
      <w:r w:rsidRPr="006C4DA9">
        <w:rPr>
          <w:rFonts w:ascii="Times New Roman" w:hAnsi="Times New Roman" w:cs="Times New Roman"/>
          <w:sz w:val="24"/>
          <w:szCs w:val="24"/>
        </w:rPr>
        <w:t xml:space="preserve"> </w:t>
      </w:r>
      <w:r w:rsidR="00A3229D">
        <w:rPr>
          <w:rFonts w:ascii="Times New Roman" w:hAnsi="Times New Roman" w:cs="Times New Roman"/>
          <w:sz w:val="24"/>
          <w:szCs w:val="24"/>
        </w:rPr>
        <w:t>Šeit pievērsīšos simbola, arhetipa un vērtību savstarpējai saistībai.</w:t>
      </w:r>
    </w:p>
    <w:p w:rsidR="006C4DA9" w:rsidRPr="006C4DA9" w:rsidRDefault="006C4DA9" w:rsidP="006C4DA9">
      <w:pPr>
        <w:spacing w:after="0" w:line="240" w:lineRule="auto"/>
        <w:ind w:firstLine="567"/>
        <w:jc w:val="both"/>
        <w:rPr>
          <w:rFonts w:ascii="Times New Roman" w:hAnsi="Times New Roman" w:cs="Times New Roman"/>
          <w:sz w:val="24"/>
          <w:szCs w:val="24"/>
        </w:rPr>
      </w:pPr>
      <w:proofErr w:type="spellStart"/>
      <w:r w:rsidRPr="006C4DA9">
        <w:rPr>
          <w:rFonts w:ascii="Times New Roman" w:hAnsi="Times New Roman" w:cs="Times New Roman"/>
          <w:sz w:val="24"/>
          <w:szCs w:val="24"/>
        </w:rPr>
        <w:t>Vispārcilvēcīgais</w:t>
      </w:r>
      <w:proofErr w:type="spellEnd"/>
      <w:r w:rsidRPr="006C4DA9">
        <w:rPr>
          <w:rFonts w:ascii="Times New Roman" w:hAnsi="Times New Roman" w:cs="Times New Roman"/>
          <w:sz w:val="24"/>
          <w:szCs w:val="24"/>
        </w:rPr>
        <w:t xml:space="preserve"> vieno cilvēkus un palīdz radīt un apgūt vispārcilvēciskās vērtības.</w:t>
      </w:r>
      <w:r w:rsidRPr="006C4DA9">
        <w:rPr>
          <w:rFonts w:ascii="Times New Roman" w:hAnsi="Times New Roman" w:cs="Times New Roman"/>
          <w:b/>
          <w:sz w:val="24"/>
          <w:szCs w:val="24"/>
        </w:rPr>
        <w:t xml:space="preserve"> </w:t>
      </w:r>
      <w:r w:rsidRPr="006C4DA9">
        <w:rPr>
          <w:rFonts w:ascii="Times New Roman" w:hAnsi="Times New Roman" w:cs="Times New Roman"/>
          <w:sz w:val="24"/>
          <w:szCs w:val="24"/>
        </w:rPr>
        <w:t>Cildenums ir cilvēka augstākā vērtība. Cildenums cilvēkā izpaužas kā prāta īstenojums, cilvēks spēj kontrolēt savu motivāciju un novērtēt pasaules skaistumu. Cildenums izpaužas cilvēka intelektā (patiesība), morālē (labestība) un estētiskajos uzskatos (skaistums).</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Divpadsmit augstākās </w:t>
      </w:r>
      <w:proofErr w:type="spellStart"/>
      <w:r w:rsidRPr="006C4DA9">
        <w:rPr>
          <w:rFonts w:ascii="Times New Roman" w:hAnsi="Times New Roman" w:cs="Times New Roman"/>
          <w:sz w:val="24"/>
          <w:szCs w:val="24"/>
        </w:rPr>
        <w:t>vispārcilvēcīgās</w:t>
      </w:r>
      <w:proofErr w:type="spellEnd"/>
      <w:r w:rsidRPr="006C4DA9">
        <w:rPr>
          <w:rFonts w:ascii="Times New Roman" w:hAnsi="Times New Roman" w:cs="Times New Roman"/>
          <w:sz w:val="24"/>
          <w:szCs w:val="24"/>
        </w:rPr>
        <w:t xml:space="preserve"> garīgās vērtības ir </w:t>
      </w:r>
      <w:r w:rsidRPr="006C4DA9">
        <w:rPr>
          <w:rFonts w:ascii="Times New Roman" w:hAnsi="Times New Roman" w:cs="Times New Roman"/>
          <w:b/>
          <w:sz w:val="24"/>
          <w:szCs w:val="24"/>
        </w:rPr>
        <w:t>sadarbība, brīvība, laime, godīgums, pazemība, mīlestība, miers, cieņa, atbildība, vienkāršība, iecietība un  vienotība</w:t>
      </w:r>
      <w:r w:rsidRPr="006C4DA9">
        <w:rPr>
          <w:rFonts w:ascii="Times New Roman" w:hAnsi="Times New Roman" w:cs="Times New Roman"/>
          <w:sz w:val="24"/>
          <w:szCs w:val="24"/>
        </w:rPr>
        <w:t>.</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b/>
          <w:sz w:val="24"/>
          <w:szCs w:val="24"/>
        </w:rPr>
        <w:t>Vērtības</w:t>
      </w:r>
      <w:r w:rsidRPr="006C4DA9">
        <w:rPr>
          <w:rFonts w:ascii="Times New Roman" w:hAnsi="Times New Roman" w:cs="Times New Roman"/>
          <w:sz w:val="24"/>
          <w:szCs w:val="24"/>
        </w:rPr>
        <w:t>, kuras būtu jāapgūst izglītības programmās, lai izglītojamais iegūtu garīgu, morālu, sociālu un kulturālu attīstī</w:t>
      </w:r>
      <w:r>
        <w:rPr>
          <w:rFonts w:ascii="Times New Roman" w:hAnsi="Times New Roman" w:cs="Times New Roman"/>
          <w:sz w:val="24"/>
          <w:szCs w:val="24"/>
        </w:rPr>
        <w:t>bu, varētu iedalīt četrās daļās:</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1. </w:t>
      </w:r>
      <w:r w:rsidRPr="006C4DA9">
        <w:rPr>
          <w:rFonts w:ascii="Times New Roman" w:hAnsi="Times New Roman" w:cs="Times New Roman"/>
          <w:b/>
          <w:sz w:val="24"/>
          <w:szCs w:val="24"/>
        </w:rPr>
        <w:t xml:space="preserve">Pats. </w:t>
      </w:r>
      <w:r w:rsidRPr="006C4DA9">
        <w:rPr>
          <w:rFonts w:ascii="Times New Roman" w:hAnsi="Times New Roman" w:cs="Times New Roman"/>
          <w:sz w:val="24"/>
          <w:szCs w:val="24"/>
        </w:rPr>
        <w:t>Vērtības sev pašam kā unikālai personībai, kura garīgi, morāli, intelektuāli un fiziski aug un attīstās visas dzīves garumā. Sevis vērtības apzināšana.</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2. </w:t>
      </w:r>
      <w:r w:rsidRPr="006C4DA9">
        <w:rPr>
          <w:rFonts w:ascii="Times New Roman" w:hAnsi="Times New Roman" w:cs="Times New Roman"/>
          <w:b/>
          <w:sz w:val="24"/>
          <w:szCs w:val="24"/>
        </w:rPr>
        <w:t>Citi.</w:t>
      </w:r>
      <w:r w:rsidRPr="006C4DA9">
        <w:rPr>
          <w:rFonts w:ascii="Times New Roman" w:hAnsi="Times New Roman" w:cs="Times New Roman"/>
          <w:sz w:val="24"/>
          <w:szCs w:val="24"/>
        </w:rPr>
        <w:t xml:space="preserve"> Attiecības ar citiem. Mēs dodam savas vērtības citiem un saņemam vērtības no citiem. Vērtības kā attiecības ir nozīmīgas sevis attīstībai, kā arī sevis un citu nodrošināšanai ar savstarpēji veiksmīgu sadarbību.</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lastRenderedPageBreak/>
        <w:t xml:space="preserve">3. </w:t>
      </w:r>
      <w:r w:rsidRPr="006C4DA9">
        <w:rPr>
          <w:rFonts w:ascii="Times New Roman" w:hAnsi="Times New Roman" w:cs="Times New Roman"/>
          <w:b/>
          <w:sz w:val="24"/>
          <w:szCs w:val="24"/>
        </w:rPr>
        <w:t>Sabiedrība.</w:t>
      </w:r>
      <w:r w:rsidRPr="006C4DA9">
        <w:rPr>
          <w:rFonts w:ascii="Times New Roman" w:hAnsi="Times New Roman" w:cs="Times New Roman"/>
          <w:sz w:val="24"/>
          <w:szCs w:val="24"/>
        </w:rPr>
        <w:t xml:space="preserve"> Vērtības kā patiesības, brīvības, likumības, cilvēku tiesību ievērošana sabiedrības kopējā labuma iegūšanai. Ietverot arī ģimenes vērtības kā mīlestības avotu un rūpes par ģimenes locekļiem, kā bāzi, kuru veido cilvēku rūpes vienam par otru.</w:t>
      </w:r>
    </w:p>
    <w:p w:rsid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sz w:val="24"/>
          <w:szCs w:val="24"/>
        </w:rPr>
        <w:t xml:space="preserve">4. </w:t>
      </w:r>
      <w:r w:rsidRPr="006C4DA9">
        <w:rPr>
          <w:rFonts w:ascii="Times New Roman" w:hAnsi="Times New Roman" w:cs="Times New Roman"/>
          <w:b/>
          <w:sz w:val="24"/>
          <w:szCs w:val="24"/>
        </w:rPr>
        <w:t xml:space="preserve">Vide. </w:t>
      </w:r>
      <w:r w:rsidRPr="006C4DA9">
        <w:rPr>
          <w:rFonts w:ascii="Times New Roman" w:hAnsi="Times New Roman" w:cs="Times New Roman"/>
          <w:sz w:val="24"/>
          <w:szCs w:val="24"/>
        </w:rPr>
        <w:t>Vide kā vērtība, kas ietver dabas un cilvēku radīto, kas ir dzīves ietvars un avots brīnumam un iedvesmai.</w:t>
      </w:r>
    </w:p>
    <w:p w:rsidR="00A3229D" w:rsidRPr="006C4DA9" w:rsidRDefault="00A3229D" w:rsidP="006C4D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Lai to sasniegtu nepieciešams:</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b/>
          <w:sz w:val="24"/>
          <w:szCs w:val="24"/>
        </w:rPr>
        <w:t>Mācīties izzināt</w:t>
      </w:r>
      <w:r w:rsidR="00A3229D">
        <w:rPr>
          <w:rFonts w:ascii="Times New Roman" w:hAnsi="Times New Roman" w:cs="Times New Roman"/>
          <w:b/>
          <w:sz w:val="24"/>
          <w:szCs w:val="24"/>
        </w:rPr>
        <w:t>,</w:t>
      </w:r>
      <w:r w:rsidRPr="006C4DA9">
        <w:rPr>
          <w:rFonts w:ascii="Times New Roman" w:hAnsi="Times New Roman" w:cs="Times New Roman"/>
          <w:b/>
          <w:sz w:val="24"/>
          <w:szCs w:val="24"/>
        </w:rPr>
        <w:t xml:space="preserve"> </w:t>
      </w:r>
      <w:r w:rsidRPr="006C4DA9">
        <w:rPr>
          <w:rFonts w:ascii="Times New Roman" w:hAnsi="Times New Roman" w:cs="Times New Roman"/>
          <w:sz w:val="24"/>
          <w:szCs w:val="24"/>
        </w:rPr>
        <w:t>jāsavieno ar plašām vispārējām zināšanām un iespēju padziļināti izzināt nedaudzas zinātņu nozares. Tas nozīmē arī spēju apgūt  kā mācīties, lai varētu izmantot iespējas, ko dod mācīšanās dzīves garumā.</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b/>
          <w:sz w:val="24"/>
          <w:szCs w:val="24"/>
        </w:rPr>
        <w:t>Mācīties darīt</w:t>
      </w:r>
      <w:r w:rsidR="00A3229D">
        <w:rPr>
          <w:rFonts w:ascii="Times New Roman" w:hAnsi="Times New Roman" w:cs="Times New Roman"/>
          <w:b/>
          <w:sz w:val="24"/>
          <w:szCs w:val="24"/>
        </w:rPr>
        <w:t>,</w:t>
      </w:r>
      <w:r w:rsidRPr="006C4DA9">
        <w:rPr>
          <w:rFonts w:ascii="Times New Roman" w:hAnsi="Times New Roman" w:cs="Times New Roman"/>
          <w:b/>
          <w:sz w:val="24"/>
          <w:szCs w:val="24"/>
        </w:rPr>
        <w:t xml:space="preserve"> </w:t>
      </w:r>
      <w:r w:rsidRPr="006C4DA9">
        <w:rPr>
          <w:rFonts w:ascii="Times New Roman" w:hAnsi="Times New Roman" w:cs="Times New Roman"/>
          <w:sz w:val="24"/>
          <w:szCs w:val="24"/>
        </w:rPr>
        <w:t>lai iegūtu ne tikai profesionālo kvalifikāciju, bet visplašākā nozīmē kompetenci, kas dod spējas atrisināt visdažādākās situācijas un prasmi strādāt  grupā. Tāpat jāmācās strādāt dažādos  sociālos un darba apstākļos, ar kuriem var saskarties jaunieši, vai nu neformāli (savā nacionālajā vai apvidus kontekstā), vai formāli (dažādi klātienes kursi).</w:t>
      </w:r>
    </w:p>
    <w:p w:rsidR="006C4DA9" w:rsidRPr="006C4DA9" w:rsidRDefault="006C4DA9" w:rsidP="006C4DA9">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b/>
          <w:sz w:val="24"/>
          <w:szCs w:val="24"/>
        </w:rPr>
        <w:t>Mācīties dzīvot kopā,</w:t>
      </w:r>
      <w:r w:rsidRPr="006C4DA9">
        <w:rPr>
          <w:rFonts w:ascii="Times New Roman" w:hAnsi="Times New Roman" w:cs="Times New Roman"/>
          <w:sz w:val="24"/>
          <w:szCs w:val="24"/>
        </w:rPr>
        <w:t xml:space="preserve"> attīstīt sevī spēju saprast citus, sajust savstarpējo saistību, veidot kopējus projektus un būt spējīgam atrisināt konfliktus, ievērojot plurālismu, savstarpējo saprašanos un mieru, kā vērtības.</w:t>
      </w:r>
    </w:p>
    <w:p w:rsidR="006C4DA9" w:rsidRPr="00A3229D" w:rsidRDefault="006C4DA9" w:rsidP="00A3229D">
      <w:pPr>
        <w:spacing w:after="0" w:line="240" w:lineRule="auto"/>
        <w:ind w:firstLine="567"/>
        <w:jc w:val="both"/>
        <w:rPr>
          <w:rFonts w:ascii="Times New Roman" w:hAnsi="Times New Roman" w:cs="Times New Roman"/>
          <w:sz w:val="24"/>
          <w:szCs w:val="24"/>
        </w:rPr>
      </w:pPr>
      <w:r w:rsidRPr="006C4DA9">
        <w:rPr>
          <w:rFonts w:ascii="Times New Roman" w:hAnsi="Times New Roman" w:cs="Times New Roman"/>
          <w:b/>
          <w:sz w:val="24"/>
          <w:szCs w:val="24"/>
        </w:rPr>
        <w:t>M</w:t>
      </w:r>
      <w:r w:rsidRPr="00A3229D">
        <w:rPr>
          <w:rFonts w:ascii="Times New Roman" w:hAnsi="Times New Roman" w:cs="Times New Roman"/>
          <w:b/>
          <w:sz w:val="24"/>
          <w:szCs w:val="24"/>
        </w:rPr>
        <w:t>ācīties būt</w:t>
      </w:r>
      <w:r w:rsidRPr="00A3229D">
        <w:rPr>
          <w:rFonts w:ascii="Times New Roman" w:hAnsi="Times New Roman" w:cs="Times New Roman"/>
          <w:sz w:val="24"/>
          <w:szCs w:val="24"/>
        </w:rPr>
        <w:t>, lai attīstītu savu personību un varētu neatkarīgi strādāt, savu neatkarību spriedumos  un  savu personīgo atbildību. Šajā izglītības aspektā jāievēro katra izglītojamā potenciālās iespējas: atmiņu, spiešanas spēju, estētiskās jūtas, fiziskās iespējas un komunikācijas spējas.</w:t>
      </w:r>
    </w:p>
    <w:p w:rsidR="00A3229D" w:rsidRPr="00A3229D" w:rsidRDefault="00A3229D" w:rsidP="00A3229D">
      <w:pPr>
        <w:spacing w:after="0"/>
        <w:ind w:firstLine="567"/>
        <w:jc w:val="both"/>
        <w:rPr>
          <w:rFonts w:ascii="Times New Roman" w:hAnsi="Times New Roman" w:cs="Times New Roman"/>
          <w:sz w:val="24"/>
          <w:szCs w:val="24"/>
        </w:rPr>
      </w:pPr>
      <w:r w:rsidRPr="00A3229D">
        <w:rPr>
          <w:rFonts w:ascii="Times New Roman" w:hAnsi="Times New Roman" w:cs="Times New Roman"/>
          <w:sz w:val="24"/>
          <w:szCs w:val="24"/>
        </w:rPr>
        <w:t>Tiek uzskatīts, ka nākotnē izglītojamam tiks uzstādītas divas galvenās prasības: profesionālā kompetence un sociālā kompetence, kuras saistītas ar mūžizglītību, bet ar to vien nepietiek, jo aizmirstam attieksmes un vērtības. Izglītība kā vispārcilvēcisko vērtību radīšanas, apgūšanas un iegūšanas process ir nozīmīgs personas socializācijas procesā. Izglītības iestāde ir izglītojamo socializācijas vieta un tās nozīmīgums vērtību veidošanas procesā ir iespējami jāpalielina turpmākajos nākošā gadsimta gados. Vērtību audzināšanas pastiprināšana ir viens no galvenajiem nākotnes izglītības uzdevumiem. Mērķis ir veidot personību, kura apguvusi nemainīgās un mūžīgās vērtības, kura spēj sintezēt savas dzīves ētiskos, estētiskos un zinātniskos (analītiski - sintētiskos) pīlārus, kā brīva personība.</w:t>
      </w:r>
    </w:p>
    <w:p w:rsidR="006C4DA9" w:rsidRDefault="00A3229D" w:rsidP="00A3229D">
      <w:pPr>
        <w:spacing w:after="0"/>
        <w:ind w:firstLine="567"/>
        <w:jc w:val="both"/>
      </w:pPr>
      <w:r w:rsidRPr="00A3229D">
        <w:rPr>
          <w:rFonts w:ascii="Times New Roman" w:hAnsi="Times New Roman" w:cs="Times New Roman"/>
          <w:sz w:val="24"/>
          <w:szCs w:val="24"/>
        </w:rPr>
        <w:t>Nepieciešams izglītības procesā sakārtot sevi, noskaņot kā mūzikas instrumentu, lai varētu atsaukties (rezonēt) ar  augstākām vērtībām. Tas nozīmē, ka mums jāmaina izpratne par apkārtējo pasauli, par cilvēka vietu pasaulē, par cilvēku un par cilvēka dziļāko jēgu, cilvēka attīstībai priekšplānā izvirzot mūžīgas vērtības, kas ietvertu cilvēka garīgo, morālo, sociālo un kulturālo audzināšanu</w:t>
      </w:r>
      <w:r>
        <w:t>.</w:t>
      </w:r>
    </w:p>
    <w:sectPr w:rsidR="006C4DA9" w:rsidSect="006C4DA9">
      <w:pgSz w:w="11906" w:h="16838"/>
      <w:pgMar w:top="1440"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4DA9"/>
    <w:rsid w:val="00174C28"/>
    <w:rsid w:val="0052616B"/>
    <w:rsid w:val="00572154"/>
    <w:rsid w:val="006C4DA9"/>
    <w:rsid w:val="006E0643"/>
    <w:rsid w:val="00924145"/>
    <w:rsid w:val="00A3229D"/>
    <w:rsid w:val="00F2141C"/>
    <w:rsid w:val="00FD07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2616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6E0643"/>
  </w:style>
  <w:style w:type="paragraph" w:styleId="Apakvirsraksts">
    <w:name w:val="Subtitle"/>
    <w:basedOn w:val="Parastais"/>
    <w:next w:val="Parastais"/>
    <w:link w:val="ApakvirsrakstsRakstz"/>
    <w:uiPriority w:val="11"/>
    <w:qFormat/>
    <w:rsid w:val="006E06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6E0643"/>
    <w:rPr>
      <w:rFonts w:asciiTheme="majorHAnsi" w:eastAsiaTheme="majorEastAsia" w:hAnsiTheme="majorHAnsi" w:cstheme="majorBidi"/>
      <w:i/>
      <w:iCs/>
      <w:color w:val="4F81BD" w:themeColor="accent1"/>
      <w:spacing w:val="15"/>
      <w:sz w:val="24"/>
      <w:szCs w:val="24"/>
    </w:rPr>
  </w:style>
  <w:style w:type="paragraph" w:styleId="Bezatstarpm">
    <w:name w:val="No Spacing"/>
    <w:uiPriority w:val="1"/>
    <w:qFormat/>
    <w:rsid w:val="006E06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3539</Words>
  <Characters>2018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dc:creator>
  <cp:lastModifiedBy>Solvita</cp:lastModifiedBy>
  <cp:revision>2</cp:revision>
  <dcterms:created xsi:type="dcterms:W3CDTF">2012-07-23T18:13:00Z</dcterms:created>
  <dcterms:modified xsi:type="dcterms:W3CDTF">2012-07-23T23:17:00Z</dcterms:modified>
</cp:coreProperties>
</file>