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C" w:rsidRDefault="00D52A6C" w:rsidP="00D52A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lv-LV"/>
        </w:rPr>
        <w:t xml:space="preserve">Dzintars Vilnis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eastAsia="lv-LV"/>
        </w:rPr>
        <w:t>Korns</w:t>
      </w:r>
      <w:proofErr w:type="spellEnd"/>
    </w:p>
    <w:p w:rsidR="00D52A6C" w:rsidRDefault="00D52A6C" w:rsidP="00D52A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  <w:lang w:eastAsia="lv-LV"/>
        </w:rPr>
      </w:pPr>
    </w:p>
    <w:p w:rsidR="00D52A6C" w:rsidRDefault="00D52A6C" w:rsidP="00D52A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lv-LV"/>
        </w:rPr>
        <w:t>27.28.07.2012</w:t>
      </w:r>
    </w:p>
    <w:p w:rsidR="00D52A6C" w:rsidRDefault="00D52A6C" w:rsidP="00D52A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lv-LV"/>
        </w:rPr>
        <w:t>„Kalniņi”</w:t>
      </w:r>
    </w:p>
    <w:p w:rsidR="00D52A6C" w:rsidRPr="00D52A6C" w:rsidRDefault="00D52A6C" w:rsidP="00D52A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0"/>
          <w:szCs w:val="20"/>
          <w:lang w:eastAsia="lv-LV"/>
        </w:rPr>
        <w:br/>
        <w:t>Tēzes prezentācijai</w:t>
      </w:r>
    </w:p>
    <w:p w:rsidR="00D52A6C" w:rsidRPr="00D52A6C" w:rsidRDefault="00D52A6C" w:rsidP="00D52A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b/>
          <w:bCs/>
          <w:color w:val="000080"/>
          <w:sz w:val="24"/>
          <w:szCs w:val="24"/>
          <w:lang w:eastAsia="lv-LV"/>
        </w:rPr>
        <w:t>„Arhetipi, ideoloģijas un dzīvais stāsts – nacionālā un universālā attiecības”</w:t>
      </w:r>
    </w:p>
    <w:p w:rsidR="00D52A6C" w:rsidRPr="00D52A6C" w:rsidRDefault="00D52A6C" w:rsidP="00D52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 </w:t>
      </w:r>
    </w:p>
    <w:p w:rsidR="00D52A6C" w:rsidRDefault="00D52A6C" w:rsidP="00D52A6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„Tas, ko mēs visi zinām” – arhetipi kā universālas apziņas formas, ar kuru palīdzību „</w:t>
      </w:r>
      <w:proofErr w:type="spellStart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kanalējas</w:t>
      </w:r>
      <w:proofErr w:type="spellEnd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” un /vai „modelējas” cilvēka uzvedība un pieredze. Arhetipi ir universāla rakstura, bet tērpjas lokālās (nacionālās, dažādu atšķirīgas kultūras grupu) formās.</w:t>
      </w:r>
    </w:p>
    <w:p w:rsidR="00D52A6C" w:rsidRPr="00D52A6C" w:rsidRDefault="00D52A6C" w:rsidP="00D52A6C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</w:p>
    <w:p w:rsidR="00D52A6C" w:rsidRDefault="00D52A6C" w:rsidP="00D52A6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Tā kā tie ir apziņas formas, bet cilvēks ir būtne, kuram piemīt apziņa, tie ir arī cilvēka dzīves formas un ikviena s</w:t>
      </w:r>
      <w:r>
        <w:rPr>
          <w:rFonts w:ascii="Arial" w:eastAsia="Times New Roman" w:hAnsi="Arial" w:cs="Arial"/>
          <w:color w:val="000080"/>
          <w:sz w:val="24"/>
          <w:szCs w:val="24"/>
          <w:lang w:eastAsia="lv-LV"/>
        </w:rPr>
        <w:t>tāsta – sena vai jauna – formas.</w:t>
      </w:r>
    </w:p>
    <w:p w:rsidR="00D52A6C" w:rsidRPr="00D52A6C" w:rsidRDefault="00D52A6C" w:rsidP="00D52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</w:p>
    <w:p w:rsidR="00D52A6C" w:rsidRDefault="00D52A6C" w:rsidP="00D52A6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Arhetipi kā „</w:t>
      </w:r>
      <w:proofErr w:type="spellStart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Lego</w:t>
      </w:r>
      <w:proofErr w:type="spellEnd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 xml:space="preserve"> klucīši”. „</w:t>
      </w:r>
      <w:proofErr w:type="spellStart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Lego</w:t>
      </w:r>
      <w:proofErr w:type="spellEnd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 xml:space="preserve"> klucīšu” eksistences „jēga”? Ideoloģiju spēles ar „</w:t>
      </w:r>
      <w:proofErr w:type="spellStart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Lego</w:t>
      </w:r>
      <w:proofErr w:type="spellEnd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 xml:space="preserve"> klucīšiem”. „</w:t>
      </w:r>
      <w:proofErr w:type="spellStart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Lego</w:t>
      </w:r>
      <w:proofErr w:type="spellEnd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 xml:space="preserve"> kl</w:t>
      </w:r>
      <w:r>
        <w:rPr>
          <w:rFonts w:ascii="Arial" w:eastAsia="Times New Roman" w:hAnsi="Arial" w:cs="Arial"/>
          <w:color w:val="000080"/>
          <w:sz w:val="24"/>
          <w:szCs w:val="24"/>
          <w:lang w:eastAsia="lv-LV"/>
        </w:rPr>
        <w:t>ucīši” kā manipulācijas objekts.</w:t>
      </w:r>
    </w:p>
    <w:p w:rsidR="00D52A6C" w:rsidRPr="00D52A6C" w:rsidRDefault="00D52A6C" w:rsidP="00D52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</w:p>
    <w:p w:rsidR="00D52A6C" w:rsidRDefault="00D52A6C" w:rsidP="00D52A6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Vai cilvēkam kā sugai ir kāds eksistences „mērķis”? Vai cilvēkam kā personībai ir kāds eksistences „mērķis”? Cilvēka „audzināšana” – ko tas nozīmē? Vai tāda ir vajadzīga? Dažas postmodernās pasaules īpatnības. Audzināšana un „vērtības”.</w:t>
      </w:r>
    </w:p>
    <w:p w:rsidR="00D52A6C" w:rsidRPr="00D52A6C" w:rsidRDefault="00D52A6C" w:rsidP="00D52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</w:p>
    <w:p w:rsidR="00D52A6C" w:rsidRDefault="00D52A6C" w:rsidP="00D52A6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Kas ir tas, ko mēs šajā gadījumā saprotam ar vārdu „stāsts”?</w:t>
      </w:r>
    </w:p>
    <w:p w:rsidR="00D52A6C" w:rsidRPr="00D52A6C" w:rsidRDefault="00D52A6C" w:rsidP="00D52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</w:p>
    <w:p w:rsidR="00D52A6C" w:rsidRDefault="00D52A6C" w:rsidP="00D52A6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„Stāsta” atdzīvināšanas nosacījumi – enerģija -&gt; dzīvība -&gt; degšana.</w:t>
      </w:r>
    </w:p>
    <w:p w:rsidR="00D52A6C" w:rsidRPr="00D52A6C" w:rsidRDefault="00D52A6C" w:rsidP="00D52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</w:p>
    <w:p w:rsidR="00D52A6C" w:rsidRDefault="00D52A6C" w:rsidP="00D52A6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Stāsta sapratnes attīstības nosacījumi - dzirdēt „savā valodā” -&gt; saprast viņpus valodas -&gt; izstāstīt citiem „viņu valodā”.</w:t>
      </w:r>
    </w:p>
    <w:p w:rsidR="00D52A6C" w:rsidRPr="00D52A6C" w:rsidRDefault="00D52A6C" w:rsidP="00D52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</w:p>
    <w:p w:rsidR="00D52A6C" w:rsidRDefault="00D52A6C" w:rsidP="00D52A6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Par iespējām iekāpt divreiz vienā un tajā pašā upē – uzturēšana, konservēšana, iebalzamēšana, restaurācija, atdzīvināšana, „</w:t>
      </w:r>
      <w:proofErr w:type="gramStart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dzīvu darīšana</w:t>
      </w:r>
      <w:proofErr w:type="gramEnd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”. Praktiski piemēri un demonstrācijas latviešu folkloras kontekstā.</w:t>
      </w:r>
    </w:p>
    <w:p w:rsidR="00D52A6C" w:rsidRPr="00D52A6C" w:rsidRDefault="00D52A6C" w:rsidP="00D52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</w:p>
    <w:p w:rsidR="00D52A6C" w:rsidRPr="00D52A6C" w:rsidRDefault="00D52A6C" w:rsidP="00D52A6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80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 xml:space="preserve">Pasaka kā tīrākā arhetipu izpausmes forma </w:t>
      </w:r>
      <w:proofErr w:type="gramStart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(</w:t>
      </w:r>
      <w:proofErr w:type="gramEnd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 xml:space="preserve">K.G. </w:t>
      </w:r>
      <w:proofErr w:type="spellStart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Jungs</w:t>
      </w:r>
      <w:proofErr w:type="spellEnd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 xml:space="preserve">). Pasakas </w:t>
      </w:r>
      <w:proofErr w:type="spellStart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universālisms</w:t>
      </w:r>
      <w:proofErr w:type="spellEnd"/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.</w:t>
      </w:r>
    </w:p>
    <w:p w:rsidR="00D52A6C" w:rsidRPr="00D52A6C" w:rsidRDefault="00D52A6C" w:rsidP="00D52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D52A6C">
        <w:rPr>
          <w:rFonts w:ascii="Arial" w:eastAsia="Times New Roman" w:hAnsi="Arial" w:cs="Arial"/>
          <w:color w:val="000080"/>
          <w:sz w:val="24"/>
          <w:szCs w:val="24"/>
          <w:lang w:eastAsia="lv-LV"/>
        </w:rPr>
        <w:t> </w:t>
      </w:r>
    </w:p>
    <w:p w:rsidR="00D9748C" w:rsidRPr="00D52A6C" w:rsidRDefault="00D9748C">
      <w:pPr>
        <w:rPr>
          <w:sz w:val="24"/>
          <w:szCs w:val="24"/>
        </w:rPr>
      </w:pPr>
    </w:p>
    <w:sectPr w:rsidR="00D9748C" w:rsidRPr="00D52A6C" w:rsidSect="00D97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9BD"/>
    <w:multiLevelType w:val="multilevel"/>
    <w:tmpl w:val="B21E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6C"/>
    <w:rsid w:val="00D52A6C"/>
    <w:rsid w:val="00D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974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52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540</Characters>
  <Application>Microsoft Office Word</Application>
  <DocSecurity>0</DocSecurity>
  <Lines>4</Lines>
  <Paragraphs>2</Paragraphs>
  <ScaleCrop>false</ScaleCrop>
  <Company>HP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2</cp:revision>
  <dcterms:created xsi:type="dcterms:W3CDTF">2012-07-23T23:07:00Z</dcterms:created>
  <dcterms:modified xsi:type="dcterms:W3CDTF">2012-07-23T23:11:00Z</dcterms:modified>
</cp:coreProperties>
</file>